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50582E8F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4B2599F0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5641CC">
        <w:rPr>
          <w:b/>
          <w:sz w:val="28"/>
          <w:szCs w:val="28"/>
          <w:lang w:val="uk-UA"/>
        </w:rPr>
        <w:t xml:space="preserve"> </w:t>
      </w:r>
      <w:r w:rsidR="00C94D2C">
        <w:rPr>
          <w:b/>
          <w:sz w:val="28"/>
          <w:szCs w:val="28"/>
          <w:lang w:val="uk-UA"/>
        </w:rPr>
        <w:t>СЬОМА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62B53E85" w14:textId="35F50991" w:rsidR="00E92327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031B5">
        <w:rPr>
          <w:b/>
          <w:szCs w:val="24"/>
        </w:rPr>
        <w:t xml:space="preserve">       </w:t>
      </w:r>
    </w:p>
    <w:p w14:paraId="5A78B5A1" w14:textId="03B56E3D" w:rsidR="00F217BC" w:rsidRPr="004D304F" w:rsidRDefault="001A4076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 </w:t>
      </w:r>
      <w:r w:rsidR="00356635">
        <w:rPr>
          <w:b/>
          <w:szCs w:val="24"/>
        </w:rPr>
        <w:t xml:space="preserve"> .</w:t>
      </w:r>
      <w:r w:rsidR="00EC4288">
        <w:rPr>
          <w:b/>
          <w:szCs w:val="24"/>
        </w:rPr>
        <w:t>1</w:t>
      </w:r>
      <w:r w:rsidR="00C94D2C">
        <w:rPr>
          <w:b/>
          <w:szCs w:val="24"/>
        </w:rPr>
        <w:t>2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C82A75">
        <w:rPr>
          <w:b/>
          <w:szCs w:val="24"/>
        </w:rPr>
        <w:t xml:space="preserve">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C94D2C">
        <w:rPr>
          <w:b/>
          <w:szCs w:val="24"/>
        </w:rPr>
        <w:t>7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429F7D8B" w:rsidR="0021347E" w:rsidRPr="00787AA8" w:rsidRDefault="0021347E" w:rsidP="0021347E">
      <w:pPr>
        <w:ind w:firstLine="567"/>
        <w:rPr>
          <w:lang w:val="uk-UA"/>
        </w:rPr>
      </w:pPr>
      <w:r>
        <w:rPr>
          <w:lang w:val="uk-UA"/>
        </w:rPr>
        <w:t xml:space="preserve">Відповідно до </w:t>
      </w:r>
      <w:r w:rsidRPr="00655702">
        <w:rPr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 w:rsidRPr="00A15F73">
        <w:rPr>
          <w:lang w:val="uk-UA"/>
        </w:rPr>
        <w:t>22.1</w:t>
      </w:r>
      <w:r w:rsidR="00234FF3" w:rsidRPr="00A15F73">
        <w:rPr>
          <w:lang w:val="uk-UA"/>
        </w:rPr>
        <w:t>1</w:t>
      </w:r>
      <w:r w:rsidRPr="00A15F73">
        <w:rPr>
          <w:lang w:val="uk-UA"/>
        </w:rPr>
        <w:t>.202</w:t>
      </w:r>
      <w:r w:rsidR="00234FF3" w:rsidRPr="00A15F73">
        <w:rPr>
          <w:lang w:val="uk-UA"/>
        </w:rPr>
        <w:t>4</w:t>
      </w:r>
      <w:r w:rsidRPr="00A15F73">
        <w:rPr>
          <w:lang w:val="uk-UA"/>
        </w:rPr>
        <w:t xml:space="preserve"> року № </w:t>
      </w:r>
      <w:r w:rsidR="00234FF3" w:rsidRPr="00A15F73">
        <w:rPr>
          <w:lang w:val="uk-UA"/>
        </w:rPr>
        <w:t>621</w:t>
      </w:r>
      <w:r w:rsidRPr="00A15F73">
        <w:rPr>
          <w:lang w:val="uk-UA"/>
        </w:rPr>
        <w:t xml:space="preserve"> </w:t>
      </w:r>
      <w:r w:rsidRPr="00655702">
        <w:rPr>
          <w:lang w:val="uk-UA"/>
        </w:rPr>
        <w:t>«Про внесення змін до обласного бюджету Київської області на 202</w:t>
      </w:r>
      <w:r>
        <w:rPr>
          <w:lang w:val="uk-UA"/>
        </w:rPr>
        <w:t>4</w:t>
      </w:r>
      <w:r w:rsidRPr="00655702">
        <w:rPr>
          <w:lang w:val="uk-UA"/>
        </w:rPr>
        <w:t xml:space="preserve"> рік»</w:t>
      </w:r>
      <w:r>
        <w:rPr>
          <w:lang w:val="uk-UA"/>
        </w:rPr>
        <w:t>, враховуючи завершення бюджетного періоду 2024 року, 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517024">
        <w:rPr>
          <w:lang w:val="uk-UA"/>
        </w:rPr>
        <w:t>4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77A53712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</w:t>
      </w:r>
      <w:r w:rsidR="00D74C88">
        <w:rPr>
          <w:bCs/>
        </w:rPr>
        <w:t>.</w:t>
      </w:r>
      <w:r w:rsidR="00823C35">
        <w:rPr>
          <w:bCs/>
        </w:rPr>
        <w:t xml:space="preserve"> </w:t>
      </w:r>
      <w:r w:rsidR="00BF2037" w:rsidRPr="005A2018">
        <w:rPr>
          <w:bCs/>
        </w:rPr>
        <w:t>№ 4166-56-VIII, від 10.04.2024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4329-57-VIII (позачергове засідання), від 07.05.2024</w:t>
      </w:r>
      <w:r w:rsidR="00D74C88">
        <w:rPr>
          <w:bCs/>
        </w:rPr>
        <w:t xml:space="preserve"> р.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№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4365-58-VIII</w:t>
      </w:r>
      <w:r w:rsidR="00D74C88">
        <w:rPr>
          <w:bCs/>
        </w:rPr>
        <w:t xml:space="preserve"> </w:t>
      </w:r>
      <w:r w:rsidR="00BF2037" w:rsidRPr="005A2018">
        <w:rPr>
          <w:bCs/>
        </w:rPr>
        <w:t>(позачергове засідання), від 04.06.2024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4410-59-</w:t>
      </w:r>
      <w:r w:rsidR="00BF2037" w:rsidRPr="005A2018">
        <w:rPr>
          <w:bCs/>
          <w:lang w:val="en-US"/>
        </w:rPr>
        <w:t>VIII</w:t>
      </w:r>
      <w:r w:rsidR="00BF2037" w:rsidRPr="005A2018">
        <w:rPr>
          <w:bCs/>
        </w:rPr>
        <w:t xml:space="preserve"> (позачергове засідання)</w:t>
      </w:r>
      <w:r w:rsidR="005A2018" w:rsidRPr="005A2018">
        <w:rPr>
          <w:bCs/>
        </w:rPr>
        <w:t>, від 09.07.2024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№4584-60-VIII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засідання), від 26.07.2024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№4667-61-VIII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</w:t>
      </w:r>
      <w:r w:rsidR="00175910">
        <w:rPr>
          <w:bCs/>
        </w:rPr>
        <w:t>, від 09.08.2024р. №4690-62-</w:t>
      </w:r>
      <w:r w:rsidR="00175910">
        <w:rPr>
          <w:bCs/>
          <w:lang w:val="en-US"/>
        </w:rPr>
        <w:t>VIII</w:t>
      </w:r>
      <w:r w:rsidR="00175910" w:rsidRPr="00691B1D">
        <w:rPr>
          <w:bCs/>
        </w:rPr>
        <w:t xml:space="preserve"> </w:t>
      </w:r>
      <w:r w:rsidR="00175910">
        <w:rPr>
          <w:bCs/>
        </w:rPr>
        <w:t>(позачергове засідання)</w:t>
      </w:r>
      <w:r w:rsidR="00D935B9">
        <w:rPr>
          <w:bCs/>
        </w:rPr>
        <w:t>, від 13.09.2024 №4757-63-</w:t>
      </w:r>
      <w:r w:rsidR="00D935B9">
        <w:rPr>
          <w:bCs/>
          <w:lang w:val="en-US"/>
        </w:rPr>
        <w:t>VIII</w:t>
      </w:r>
      <w:r w:rsidR="00D935B9" w:rsidRPr="00D935B9">
        <w:rPr>
          <w:bCs/>
        </w:rPr>
        <w:t xml:space="preserve"> </w:t>
      </w:r>
      <w:r w:rsidR="00D935B9">
        <w:rPr>
          <w:bCs/>
        </w:rPr>
        <w:t>(позачергове засідання)</w:t>
      </w:r>
      <w:r w:rsidR="00363B6E">
        <w:rPr>
          <w:bCs/>
        </w:rPr>
        <w:t>, від 15.10.2024 №4899-64-</w:t>
      </w:r>
      <w:r w:rsidR="00363B6E">
        <w:rPr>
          <w:bCs/>
          <w:lang w:val="en-US"/>
        </w:rPr>
        <w:t>VIII</w:t>
      </w:r>
      <w:r w:rsidR="00363B6E" w:rsidRPr="00363B6E">
        <w:rPr>
          <w:bCs/>
        </w:rPr>
        <w:t xml:space="preserve"> </w:t>
      </w:r>
      <w:r w:rsidR="00363B6E">
        <w:rPr>
          <w:bCs/>
        </w:rPr>
        <w:t>(позачергове засідання)</w:t>
      </w:r>
      <w:r w:rsidR="007017FF">
        <w:rPr>
          <w:bCs/>
        </w:rPr>
        <w:t>, від 19.11.2024р №5004-65-</w:t>
      </w:r>
      <w:r w:rsidR="007017FF">
        <w:rPr>
          <w:bCs/>
          <w:lang w:val="en-US"/>
        </w:rPr>
        <w:t>VIII</w:t>
      </w:r>
      <w:r w:rsidR="007017FF" w:rsidRPr="007017FF">
        <w:rPr>
          <w:bCs/>
        </w:rPr>
        <w:t xml:space="preserve"> </w:t>
      </w:r>
      <w:r w:rsidR="007017FF">
        <w:rPr>
          <w:bCs/>
        </w:rPr>
        <w:t>(позачергове засідання)</w:t>
      </w:r>
      <w:r w:rsidR="000869D2">
        <w:rPr>
          <w:bCs/>
        </w:rPr>
        <w:t>, від 10.12.2024р №5088-66-</w:t>
      </w:r>
      <w:r w:rsidR="000869D2">
        <w:rPr>
          <w:bCs/>
          <w:lang w:val="en-US"/>
        </w:rPr>
        <w:t>VIII</w:t>
      </w:r>
      <w:r w:rsidR="003E627A" w:rsidRPr="005A2018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16CCBB3F" w14:textId="77777777" w:rsidR="00EE749B" w:rsidRDefault="00EE749B" w:rsidP="00EE749B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473830BC" w14:textId="77777777" w:rsidR="00EE749B" w:rsidRDefault="00EE749B" w:rsidP="00EE749B">
      <w:pPr>
        <w:pStyle w:val="af1"/>
        <w:spacing w:after="120" w:line="360" w:lineRule="auto"/>
        <w:ind w:left="0" w:firstLine="567"/>
      </w:pPr>
      <w:r>
        <w:rPr>
          <w:b/>
        </w:rPr>
        <w:t>1.2.</w:t>
      </w:r>
      <w: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51B275C3" w14:textId="77777777" w:rsidR="00EE749B" w:rsidRDefault="00EE749B" w:rsidP="00EE749B">
      <w:pPr>
        <w:pStyle w:val="af1"/>
        <w:spacing w:after="120" w:line="360" w:lineRule="auto"/>
        <w:ind w:left="0" w:firstLine="567"/>
      </w:pPr>
      <w:r>
        <w:rPr>
          <w:b/>
        </w:rPr>
        <w:t>2</w:t>
      </w:r>
      <w:r>
        <w:t>. Викласти додатки до цього рішення у новій редакції з урахуванням змін.</w:t>
      </w:r>
    </w:p>
    <w:p w14:paraId="299DB560" w14:textId="77777777" w:rsidR="007836DE" w:rsidRPr="007B44EF" w:rsidRDefault="007836DE" w:rsidP="007836DE">
      <w:pPr>
        <w:ind w:firstLine="567"/>
        <w:rPr>
          <w:shd w:val="clear" w:color="auto" w:fill="FFFFFF"/>
          <w:lang w:val="uk-UA"/>
        </w:rPr>
      </w:pPr>
    </w:p>
    <w:p w14:paraId="157AE7EE" w14:textId="77777777" w:rsidR="00CC2C82" w:rsidRPr="00770F9A" w:rsidRDefault="00CC2C82" w:rsidP="00CC2C82">
      <w:pPr>
        <w:jc w:val="center"/>
        <w:rPr>
          <w:b/>
          <w:i/>
          <w:sz w:val="28"/>
          <w:szCs w:val="28"/>
          <w:lang w:val="uk-UA"/>
        </w:rPr>
      </w:pPr>
      <w:r w:rsidRPr="00770F9A">
        <w:rPr>
          <w:b/>
          <w:i/>
          <w:sz w:val="28"/>
          <w:szCs w:val="28"/>
          <w:lang w:val="uk-UA"/>
        </w:rPr>
        <w:t>Доходи</w:t>
      </w:r>
    </w:p>
    <w:p w14:paraId="27204052" w14:textId="77777777" w:rsidR="00CC2C82" w:rsidRPr="00770F9A" w:rsidRDefault="00CC2C82" w:rsidP="00CC2C82">
      <w:pPr>
        <w:jc w:val="center"/>
        <w:rPr>
          <w:b/>
          <w:i/>
          <w:sz w:val="10"/>
          <w:szCs w:val="10"/>
          <w:lang w:val="uk-UA"/>
        </w:rPr>
      </w:pPr>
    </w:p>
    <w:p w14:paraId="1B505FBC" w14:textId="77777777" w:rsidR="00CC2C82" w:rsidRPr="00770F9A" w:rsidRDefault="00CC2C82" w:rsidP="00CC2C82">
      <w:pPr>
        <w:jc w:val="center"/>
        <w:rPr>
          <w:b/>
          <w:i/>
          <w:sz w:val="28"/>
          <w:szCs w:val="28"/>
          <w:lang w:val="uk-UA"/>
        </w:rPr>
      </w:pPr>
      <w:r w:rsidRPr="00770F9A">
        <w:rPr>
          <w:b/>
          <w:i/>
          <w:sz w:val="28"/>
          <w:szCs w:val="28"/>
          <w:lang w:val="uk-UA"/>
        </w:rPr>
        <w:t>Загальний фонд</w:t>
      </w:r>
    </w:p>
    <w:p w14:paraId="75756FE2" w14:textId="77777777" w:rsidR="00CC2C82" w:rsidRPr="00D066C5" w:rsidRDefault="00CC2C82" w:rsidP="00CC2C82">
      <w:pPr>
        <w:pStyle w:val="15"/>
        <w:tabs>
          <w:tab w:val="left" w:pos="1134"/>
        </w:tabs>
        <w:ind w:left="0" w:firstLine="851"/>
        <w:rPr>
          <w:color w:val="FF0000"/>
        </w:rPr>
      </w:pPr>
      <w:bookmarkStart w:id="0" w:name="_Hlk160196576"/>
      <w:bookmarkStart w:id="1" w:name="_Hlk175835195"/>
    </w:p>
    <w:bookmarkEnd w:id="0"/>
    <w:p w14:paraId="355220F8" w14:textId="6E9CB707" w:rsidR="00CC2C82" w:rsidRPr="00E65A96" w:rsidRDefault="00CC2C82" w:rsidP="00CC2C82">
      <w:pPr>
        <w:ind w:firstLine="709"/>
        <w:rPr>
          <w:b/>
          <w:shd w:val="clear" w:color="auto" w:fill="FFFFFF"/>
          <w:lang w:val="uk-UA"/>
        </w:rPr>
      </w:pPr>
      <w:r w:rsidRPr="00E65A96">
        <w:rPr>
          <w:b/>
          <w:lang w:val="uk-UA"/>
        </w:rPr>
        <w:t>1.</w:t>
      </w:r>
      <w:r>
        <w:rPr>
          <w:b/>
          <w:lang w:val="uk-UA"/>
        </w:rPr>
        <w:t>1</w:t>
      </w:r>
      <w:r w:rsidRPr="00E65A96">
        <w:rPr>
          <w:b/>
          <w:lang w:val="uk-UA"/>
        </w:rPr>
        <w:t xml:space="preserve"> Збільшити дохідну частину </w:t>
      </w:r>
      <w:r w:rsidRPr="00E65A96">
        <w:rPr>
          <w:b/>
          <w:i/>
          <w:lang w:val="uk-UA"/>
        </w:rPr>
        <w:t>загального фонду</w:t>
      </w:r>
      <w:r w:rsidRPr="00E65A96">
        <w:rPr>
          <w:b/>
          <w:lang w:val="uk-UA"/>
        </w:rPr>
        <w:t xml:space="preserve"> місцевого бюджету Бучанської міської територіальної громади на 2024 рік на суму +</w:t>
      </w:r>
      <w:r>
        <w:rPr>
          <w:b/>
          <w:lang w:val="uk-UA"/>
        </w:rPr>
        <w:t>756 606</w:t>
      </w:r>
      <w:r w:rsidRPr="00E65A96">
        <w:rPr>
          <w:b/>
          <w:lang w:val="uk-UA"/>
        </w:rPr>
        <w:t xml:space="preserve">,00 грн підставі </w:t>
      </w:r>
      <w:r w:rsidRPr="0043357F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 w:rsidR="00E77A1C" w:rsidRPr="00D056C4">
        <w:rPr>
          <w:b/>
          <w:lang w:val="uk-UA"/>
        </w:rPr>
        <w:t xml:space="preserve">22.11.2024 № 621 </w:t>
      </w:r>
      <w:r w:rsidRPr="0043357F">
        <w:rPr>
          <w:b/>
          <w:lang w:val="uk-UA"/>
        </w:rPr>
        <w:t>«Про внесення змін до обласного бюджету Київської області на 2024 рік»</w:t>
      </w:r>
      <w:r>
        <w:rPr>
          <w:b/>
          <w:lang w:val="uk-UA"/>
        </w:rPr>
        <w:t>, а саме</w:t>
      </w:r>
      <w:r w:rsidRPr="00E65A96">
        <w:rPr>
          <w:b/>
          <w:shd w:val="clear" w:color="auto" w:fill="FFFFFF"/>
          <w:lang w:val="uk-UA"/>
        </w:rPr>
        <w:t>:</w:t>
      </w:r>
    </w:p>
    <w:p w14:paraId="2AC7AB47" w14:textId="77777777" w:rsidR="00CC2C82" w:rsidRPr="00E65A96" w:rsidRDefault="00CC2C82" w:rsidP="00CC2C82">
      <w:pPr>
        <w:ind w:firstLine="709"/>
        <w:rPr>
          <w:shd w:val="clear" w:color="auto" w:fill="FFFFFF"/>
          <w:lang w:val="uk-UA"/>
        </w:rPr>
      </w:pPr>
      <w:r w:rsidRPr="00E65A96">
        <w:rPr>
          <w:shd w:val="clear" w:color="auto" w:fill="FFFFFF"/>
          <w:lang w:val="uk-UA"/>
        </w:rPr>
        <w:t>по КБКД 410</w:t>
      </w:r>
      <w:r>
        <w:rPr>
          <w:shd w:val="clear" w:color="auto" w:fill="FFFFFF"/>
          <w:lang w:val="uk-UA"/>
        </w:rPr>
        <w:t>509</w:t>
      </w:r>
      <w:r w:rsidRPr="00E65A96">
        <w:rPr>
          <w:shd w:val="clear" w:color="auto" w:fill="FFFFFF"/>
          <w:lang w:val="uk-UA"/>
        </w:rPr>
        <w:t xml:space="preserve">00 </w:t>
      </w:r>
      <w:r w:rsidRPr="00E65A96">
        <w:rPr>
          <w:lang w:val="uk-UA"/>
        </w:rPr>
        <w:t>рахунок «</w:t>
      </w:r>
      <w:r>
        <w:rPr>
          <w:lang w:val="uk-UA"/>
        </w:rPr>
        <w:t>С</w:t>
      </w:r>
      <w:r w:rsidRPr="009038D5">
        <w:rPr>
          <w:lang w:val="uk-UA"/>
        </w:rPr>
        <w:t>убвенці</w:t>
      </w:r>
      <w:r>
        <w:rPr>
          <w:lang w:val="uk-UA"/>
        </w:rPr>
        <w:t>я</w:t>
      </w:r>
      <w:r w:rsidRPr="009038D5">
        <w:rPr>
          <w:lang w:val="uk-UA"/>
        </w:rPr>
        <w:t xml:space="preserve">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 w:rsidRPr="00E65A96">
        <w:rPr>
          <w:lang w:val="uk-UA"/>
        </w:rPr>
        <w:t>»</w:t>
      </w:r>
      <w:r w:rsidRPr="00E65A96">
        <w:rPr>
          <w:shd w:val="clear" w:color="auto" w:fill="FFFFFF"/>
          <w:lang w:val="uk-UA"/>
        </w:rPr>
        <w:t xml:space="preserve"> на суму +</w:t>
      </w:r>
      <w:r>
        <w:rPr>
          <w:lang w:val="uk-UA"/>
        </w:rPr>
        <w:t>756 606,00</w:t>
      </w:r>
      <w:r w:rsidRPr="00E65A96">
        <w:rPr>
          <w:lang w:val="uk-UA"/>
        </w:rPr>
        <w:t xml:space="preserve"> </w:t>
      </w:r>
      <w:r w:rsidRPr="00E65A96">
        <w:rPr>
          <w:shd w:val="clear" w:color="auto" w:fill="FFFFFF"/>
          <w:lang w:val="uk-UA"/>
        </w:rPr>
        <w:t xml:space="preserve">грн, а саме: </w:t>
      </w:r>
      <w:r>
        <w:rPr>
          <w:shd w:val="clear" w:color="auto" w:fill="FFFFFF"/>
          <w:lang w:val="uk-UA"/>
        </w:rPr>
        <w:t>груд</w:t>
      </w:r>
      <w:r w:rsidRPr="00E65A96">
        <w:rPr>
          <w:shd w:val="clear" w:color="auto" w:fill="FFFFFF"/>
          <w:lang w:val="uk-UA"/>
        </w:rPr>
        <w:t>ень +</w:t>
      </w:r>
      <w:r>
        <w:rPr>
          <w:shd w:val="clear" w:color="auto" w:fill="FFFFFF"/>
          <w:lang w:val="uk-UA"/>
        </w:rPr>
        <w:t>756 606</w:t>
      </w:r>
      <w:r w:rsidRPr="0016186E">
        <w:rPr>
          <w:shd w:val="clear" w:color="auto" w:fill="FFFFFF"/>
          <w:lang w:val="uk-UA"/>
        </w:rPr>
        <w:t xml:space="preserve">,00 </w:t>
      </w:r>
      <w:r w:rsidRPr="00E65A96">
        <w:rPr>
          <w:shd w:val="clear" w:color="auto" w:fill="FFFFFF"/>
          <w:lang w:val="uk-UA"/>
        </w:rPr>
        <w:t>грн.</w:t>
      </w:r>
    </w:p>
    <w:p w14:paraId="49028CD2" w14:textId="77777777" w:rsidR="00CC2C82" w:rsidRPr="0024268F" w:rsidRDefault="00CC2C82" w:rsidP="00CC2C82">
      <w:pPr>
        <w:ind w:firstLine="851"/>
        <w:rPr>
          <w:color w:val="7030A0"/>
          <w:shd w:val="clear" w:color="auto" w:fill="FFFFFF"/>
          <w:lang w:val="uk-UA"/>
        </w:rPr>
      </w:pPr>
    </w:p>
    <w:bookmarkEnd w:id="1"/>
    <w:p w14:paraId="2243E032" w14:textId="512844B4" w:rsidR="007836DE" w:rsidRDefault="007836DE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0FC9A1C" w14:textId="77777777" w:rsidR="007836DE" w:rsidRDefault="007836DE" w:rsidP="007836DE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Загальний фонд</w:t>
      </w:r>
    </w:p>
    <w:p w14:paraId="3B1FCE52" w14:textId="77777777" w:rsidR="00E15941" w:rsidRPr="007232A9" w:rsidRDefault="00E15941" w:rsidP="007836DE">
      <w:pPr>
        <w:jc w:val="center"/>
        <w:rPr>
          <w:b/>
          <w:bCs/>
          <w:i/>
          <w:iCs/>
          <w:sz w:val="20"/>
          <w:szCs w:val="20"/>
          <w:lang w:val="uk-UA"/>
        </w:rPr>
      </w:pPr>
    </w:p>
    <w:p w14:paraId="2E3D25DA" w14:textId="3A13ECA3" w:rsidR="007836DE" w:rsidRDefault="007836DE" w:rsidP="007836DE">
      <w:pPr>
        <w:pStyle w:val="af3"/>
        <w:spacing w:before="0" w:after="0"/>
        <w:ind w:firstLine="567"/>
        <w:jc w:val="both"/>
        <w:rPr>
          <w:b/>
          <w:sz w:val="25"/>
          <w:szCs w:val="25"/>
        </w:rPr>
      </w:pPr>
      <w:r>
        <w:rPr>
          <w:b/>
        </w:rPr>
        <w:t xml:space="preserve">2.1. Перерозподілити видаткову частину </w:t>
      </w:r>
      <w:r>
        <w:rPr>
          <w:b/>
          <w:i/>
          <w:sz w:val="25"/>
          <w:szCs w:val="25"/>
        </w:rPr>
        <w:t>загального фонду</w:t>
      </w:r>
      <w:r>
        <w:rPr>
          <w:b/>
        </w:rPr>
        <w:t xml:space="preserve"> місцевого бюджету  Бучанської міської територіальної громади на 2024 рік</w:t>
      </w:r>
      <w:r>
        <w:rPr>
          <w:b/>
          <w:sz w:val="25"/>
          <w:szCs w:val="25"/>
        </w:rPr>
        <w:t>, а саме:</w:t>
      </w:r>
    </w:p>
    <w:p w14:paraId="727CD222" w14:textId="77777777" w:rsidR="00344A5A" w:rsidRPr="007232A9" w:rsidRDefault="00344A5A" w:rsidP="007836DE">
      <w:pPr>
        <w:pStyle w:val="af3"/>
        <w:spacing w:before="0" w:after="0"/>
        <w:ind w:firstLine="567"/>
        <w:jc w:val="both"/>
        <w:rPr>
          <w:b/>
          <w:sz w:val="20"/>
          <w:szCs w:val="20"/>
        </w:rPr>
      </w:pPr>
    </w:p>
    <w:p w14:paraId="4FCAB3AA" w14:textId="0415A9CB" w:rsidR="00344A5A" w:rsidRDefault="00344A5A" w:rsidP="00344A5A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2803E8B2" w14:textId="6BB9791B" w:rsidR="00344A5A" w:rsidRDefault="00344A5A" w:rsidP="00344A5A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</w:t>
      </w:r>
      <w:r w:rsidR="007315CA" w:rsidRPr="00A77E37">
        <w:rPr>
          <w:b/>
          <w:i/>
          <w:sz w:val="28"/>
          <w:szCs w:val="28"/>
          <w:lang w:val="ru-RU"/>
        </w:rPr>
        <w:t>-</w:t>
      </w:r>
      <w:r>
        <w:rPr>
          <w:b/>
          <w:i/>
          <w:sz w:val="28"/>
          <w:szCs w:val="28"/>
        </w:rPr>
        <w:t xml:space="preserve"> 500 000,00 грн)</w:t>
      </w:r>
    </w:p>
    <w:p w14:paraId="489F028E" w14:textId="77777777" w:rsidR="00725D06" w:rsidRPr="00725D06" w:rsidRDefault="00725D06" w:rsidP="00344A5A">
      <w:pPr>
        <w:pStyle w:val="af3"/>
        <w:spacing w:before="0" w:after="0"/>
        <w:ind w:firstLine="567"/>
        <w:jc w:val="center"/>
        <w:rPr>
          <w:b/>
          <w:i/>
          <w:sz w:val="10"/>
          <w:szCs w:val="10"/>
        </w:rPr>
      </w:pPr>
    </w:p>
    <w:p w14:paraId="75CB54E6" w14:textId="55422349" w:rsidR="00725D06" w:rsidRDefault="00344A5A" w:rsidP="00725D06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011886</w:t>
      </w:r>
      <w:r w:rsidR="003051FE">
        <w:rPr>
          <w:b/>
        </w:rPr>
        <w:t>2</w:t>
      </w:r>
      <w:r>
        <w:rPr>
          <w:b/>
        </w:rPr>
        <w:t xml:space="preserve"> «</w:t>
      </w:r>
      <w:r w:rsidR="003051FE">
        <w:rPr>
          <w:b/>
        </w:rPr>
        <w:t>Повернен</w:t>
      </w:r>
      <w:r w:rsidR="00725D06">
        <w:rPr>
          <w:b/>
        </w:rPr>
        <w:t xml:space="preserve">ня бюджетних позичок суб’єктам господарювання» </w:t>
      </w:r>
    </w:p>
    <w:p w14:paraId="0834F6DB" w14:textId="3E248E11" w:rsidR="00344A5A" w:rsidRDefault="00725D06" w:rsidP="00725D06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(</w:t>
      </w:r>
      <w:r w:rsidR="007315CA" w:rsidRPr="007315CA">
        <w:rPr>
          <w:b/>
          <w:lang w:val="ru-RU"/>
        </w:rPr>
        <w:t>-</w:t>
      </w:r>
      <w:r>
        <w:rPr>
          <w:b/>
        </w:rPr>
        <w:t xml:space="preserve"> 500 000,00 грн)</w:t>
      </w:r>
    </w:p>
    <w:p w14:paraId="0D689E65" w14:textId="77777777" w:rsidR="00063C33" w:rsidRPr="00063C33" w:rsidRDefault="00063C33" w:rsidP="00725D06">
      <w:pPr>
        <w:pStyle w:val="af3"/>
        <w:spacing w:before="0" w:after="0"/>
        <w:ind w:firstLine="567"/>
        <w:jc w:val="center"/>
        <w:rPr>
          <w:b/>
          <w:sz w:val="10"/>
          <w:szCs w:val="10"/>
        </w:rPr>
      </w:pPr>
    </w:p>
    <w:p w14:paraId="402F9D63" w14:textId="71CBDD33" w:rsidR="003051FE" w:rsidRPr="00F61630" w:rsidRDefault="003051FE" w:rsidP="003051FE">
      <w:pPr>
        <w:jc w:val="center"/>
        <w:rPr>
          <w:b/>
          <w:i/>
          <w:iCs/>
          <w:sz w:val="25"/>
          <w:szCs w:val="25"/>
          <w:lang w:val="uk-UA"/>
        </w:rPr>
      </w:pPr>
      <w:r w:rsidRPr="00F61630">
        <w:rPr>
          <w:b/>
          <w:i/>
          <w:iCs/>
          <w:sz w:val="25"/>
          <w:szCs w:val="25"/>
          <w:lang w:val="uk-UA"/>
        </w:rPr>
        <w:t>по одержувачу бюджетних коштів КНП «Бучанський консультативно-діагностичний центр» (</w:t>
      </w:r>
      <w:r w:rsidR="007315CA" w:rsidRPr="007315CA">
        <w:rPr>
          <w:b/>
          <w:i/>
          <w:iCs/>
          <w:sz w:val="25"/>
          <w:szCs w:val="25"/>
        </w:rPr>
        <w:t>-</w:t>
      </w:r>
      <w:r w:rsidRPr="00F61630">
        <w:rPr>
          <w:b/>
          <w:i/>
          <w:iCs/>
          <w:sz w:val="25"/>
          <w:szCs w:val="25"/>
          <w:lang w:val="uk-UA"/>
        </w:rPr>
        <w:t xml:space="preserve"> </w:t>
      </w:r>
      <w:r w:rsidR="007F35E6">
        <w:rPr>
          <w:b/>
          <w:i/>
          <w:iCs/>
          <w:sz w:val="25"/>
          <w:szCs w:val="25"/>
          <w:lang w:val="uk-UA"/>
        </w:rPr>
        <w:t xml:space="preserve">500 </w:t>
      </w:r>
      <w:r w:rsidRPr="00F61630">
        <w:rPr>
          <w:b/>
          <w:i/>
          <w:iCs/>
          <w:sz w:val="25"/>
          <w:szCs w:val="25"/>
          <w:lang w:val="uk-UA"/>
        </w:rPr>
        <w:t>000,00 грн)</w:t>
      </w:r>
    </w:p>
    <w:p w14:paraId="7DB5B97A" w14:textId="30F8BFE3" w:rsidR="003051FE" w:rsidRPr="00D2328F" w:rsidRDefault="003051FE" w:rsidP="003051FE">
      <w:pPr>
        <w:rPr>
          <w:bCs/>
          <w:lang w:val="uk-UA"/>
        </w:rPr>
      </w:pPr>
      <w:r>
        <w:rPr>
          <w:bCs/>
          <w:lang w:val="uk-UA"/>
        </w:rPr>
        <w:t>КЕКВ 41</w:t>
      </w:r>
      <w:r w:rsidR="007B36B2" w:rsidRPr="007B36B2">
        <w:rPr>
          <w:bCs/>
        </w:rPr>
        <w:t>2</w:t>
      </w:r>
      <w:r>
        <w:rPr>
          <w:bCs/>
          <w:lang w:val="uk-UA"/>
        </w:rPr>
        <w:t>2 «</w:t>
      </w:r>
      <w:r w:rsidR="007F35E6">
        <w:rPr>
          <w:bCs/>
          <w:lang w:val="uk-UA"/>
        </w:rPr>
        <w:t>Поверне</w:t>
      </w:r>
      <w:r>
        <w:rPr>
          <w:color w:val="333333"/>
          <w:shd w:val="clear" w:color="auto" w:fill="FFFFFF"/>
        </w:rPr>
        <w:t>ння кредитів підприємствам, установам, організаціям</w:t>
      </w:r>
      <w:r>
        <w:rPr>
          <w:color w:val="333333"/>
          <w:shd w:val="clear" w:color="auto" w:fill="FFFFFF"/>
          <w:lang w:val="uk-UA"/>
        </w:rPr>
        <w:t xml:space="preserve">» - на суму - </w:t>
      </w:r>
      <w:r w:rsidR="007315CA" w:rsidRPr="007315CA">
        <w:rPr>
          <w:color w:val="333333"/>
          <w:shd w:val="clear" w:color="auto" w:fill="FFFFFF"/>
        </w:rPr>
        <w:t>-</w:t>
      </w:r>
      <w:r>
        <w:rPr>
          <w:color w:val="333333"/>
          <w:shd w:val="clear" w:color="auto" w:fill="FFFFFF"/>
          <w:lang w:val="uk-UA"/>
        </w:rPr>
        <w:t xml:space="preserve"> </w:t>
      </w:r>
      <w:r w:rsidR="007F35E6">
        <w:rPr>
          <w:color w:val="333333"/>
          <w:shd w:val="clear" w:color="auto" w:fill="FFFFFF"/>
          <w:lang w:val="uk-UA"/>
        </w:rPr>
        <w:t>500</w:t>
      </w:r>
      <w:r>
        <w:rPr>
          <w:color w:val="333333"/>
          <w:shd w:val="clear" w:color="auto" w:fill="FFFFFF"/>
          <w:lang w:val="uk-UA"/>
        </w:rPr>
        <w:t xml:space="preserve"> 000,00 грн, а саме: </w:t>
      </w:r>
      <w:r w:rsidR="007F35E6">
        <w:rPr>
          <w:color w:val="333333"/>
          <w:shd w:val="clear" w:color="auto" w:fill="FFFFFF"/>
          <w:lang w:val="uk-UA"/>
        </w:rPr>
        <w:t>жовт</w:t>
      </w:r>
      <w:r>
        <w:rPr>
          <w:color w:val="333333"/>
          <w:shd w:val="clear" w:color="auto" w:fill="FFFFFF"/>
          <w:lang w:val="uk-UA"/>
        </w:rPr>
        <w:t xml:space="preserve">ень - </w:t>
      </w:r>
      <w:r w:rsidR="007315CA" w:rsidRPr="007315CA">
        <w:rPr>
          <w:color w:val="333333"/>
          <w:shd w:val="clear" w:color="auto" w:fill="FFFFFF"/>
        </w:rPr>
        <w:t>-</w:t>
      </w:r>
      <w:r>
        <w:rPr>
          <w:color w:val="333333"/>
          <w:shd w:val="clear" w:color="auto" w:fill="FFFFFF"/>
          <w:lang w:val="uk-UA"/>
        </w:rPr>
        <w:t xml:space="preserve"> </w:t>
      </w:r>
      <w:r w:rsidR="007F35E6">
        <w:rPr>
          <w:color w:val="333333"/>
          <w:shd w:val="clear" w:color="auto" w:fill="FFFFFF"/>
          <w:lang w:val="uk-UA"/>
        </w:rPr>
        <w:t>5</w:t>
      </w:r>
      <w:r>
        <w:rPr>
          <w:color w:val="333333"/>
          <w:shd w:val="clear" w:color="auto" w:fill="FFFFFF"/>
          <w:lang w:val="uk-UA"/>
        </w:rPr>
        <w:t>00 000,00 грн.</w:t>
      </w:r>
    </w:p>
    <w:p w14:paraId="5FDC4619" w14:textId="77777777" w:rsidR="007836DE" w:rsidRDefault="007836DE" w:rsidP="007836DE">
      <w:pPr>
        <w:pStyle w:val="af3"/>
        <w:spacing w:before="0" w:after="0"/>
        <w:ind w:firstLine="567"/>
        <w:jc w:val="both"/>
        <w:rPr>
          <w:b/>
          <w:sz w:val="25"/>
          <w:szCs w:val="25"/>
        </w:rPr>
      </w:pPr>
    </w:p>
    <w:p w14:paraId="33D76091" w14:textId="77777777" w:rsidR="007836DE" w:rsidRDefault="007836DE" w:rsidP="007836DE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37</w:t>
      </w:r>
    </w:p>
    <w:p w14:paraId="68A05B56" w14:textId="77777777" w:rsidR="007836DE" w:rsidRPr="00FD7FF4" w:rsidRDefault="007836DE" w:rsidP="007836DE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14:paraId="6ADCE913" w14:textId="24CC50ED" w:rsidR="007836DE" w:rsidRDefault="007836DE" w:rsidP="007836DE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Фінансове управління Бучанської міської ради (</w:t>
      </w:r>
      <w:r w:rsidR="007F35E6">
        <w:rPr>
          <w:b/>
          <w:i/>
          <w:sz w:val="28"/>
          <w:szCs w:val="28"/>
        </w:rPr>
        <w:t>+</w:t>
      </w:r>
      <w:r>
        <w:rPr>
          <w:b/>
          <w:i/>
          <w:sz w:val="28"/>
          <w:szCs w:val="28"/>
        </w:rPr>
        <w:t xml:space="preserve"> 500 000,00 грн)</w:t>
      </w:r>
    </w:p>
    <w:p w14:paraId="37E68141" w14:textId="77777777" w:rsidR="007836DE" w:rsidRDefault="007836DE" w:rsidP="007836DE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14:paraId="20F95E20" w14:textId="0FFDDC0F" w:rsidR="007836DE" w:rsidRDefault="007836DE" w:rsidP="007836DE">
      <w:pPr>
        <w:pStyle w:val="af3"/>
        <w:spacing w:before="0" w:after="0"/>
        <w:ind w:left="450"/>
        <w:jc w:val="both"/>
        <w:rPr>
          <w:b/>
        </w:rPr>
      </w:pPr>
      <w:r>
        <w:rPr>
          <w:b/>
        </w:rPr>
        <w:t>КПКВК МБ 3718710 «Резервний фонд місцевого бюджету» (</w:t>
      </w:r>
      <w:r w:rsidR="007F35E6">
        <w:rPr>
          <w:b/>
        </w:rPr>
        <w:t>+</w:t>
      </w:r>
      <w:r>
        <w:rPr>
          <w:b/>
        </w:rPr>
        <w:t xml:space="preserve"> 500 000,00 грн)</w:t>
      </w:r>
    </w:p>
    <w:p w14:paraId="199CBE5B" w14:textId="3C71604B" w:rsidR="007836DE" w:rsidRDefault="007836DE" w:rsidP="007836DE">
      <w:pPr>
        <w:pStyle w:val="af3"/>
        <w:spacing w:before="0" w:after="0"/>
        <w:jc w:val="both"/>
      </w:pPr>
      <w:r>
        <w:t xml:space="preserve">КЕКВ 9000 «Нерозподілені видатки»- на суму - </w:t>
      </w:r>
      <w:r w:rsidR="007F35E6">
        <w:t>+</w:t>
      </w:r>
      <w:r>
        <w:t xml:space="preserve"> 500 000,00 грн, а саме: жовтень - </w:t>
      </w:r>
      <w:r w:rsidR="007F35E6">
        <w:t>+</w:t>
      </w:r>
      <w:r>
        <w:t xml:space="preserve"> </w:t>
      </w:r>
      <w:r w:rsidR="00B14B0E">
        <w:t>500 000</w:t>
      </w:r>
      <w:r>
        <w:t>,00 грн.</w:t>
      </w:r>
    </w:p>
    <w:p w14:paraId="3C0F6688" w14:textId="77777777" w:rsidR="005B7637" w:rsidRDefault="005B76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5779D25D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286DAE20" w14:textId="25F2598B" w:rsidR="00A8139B" w:rsidRDefault="00A8139B" w:rsidP="00A8139B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Спеціальний фонд</w:t>
      </w:r>
    </w:p>
    <w:p w14:paraId="3A93B0BA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5CD560B6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6DE14225" w14:textId="0F686C3A" w:rsidR="00CB481D" w:rsidRPr="007C227A" w:rsidRDefault="00CB481D" w:rsidP="00CB481D">
      <w:pPr>
        <w:ind w:firstLine="567"/>
        <w:rPr>
          <w:b/>
          <w:bCs/>
          <w:i/>
          <w:iCs/>
          <w:sz w:val="28"/>
          <w:szCs w:val="28"/>
          <w:lang w:val="uk-UA"/>
        </w:rPr>
      </w:pPr>
      <w:r>
        <w:rPr>
          <w:b/>
          <w:lang w:val="uk-UA"/>
        </w:rPr>
        <w:t>2.</w:t>
      </w:r>
      <w:r w:rsidR="00E02CFB">
        <w:rPr>
          <w:b/>
          <w:lang w:val="uk-UA"/>
        </w:rPr>
        <w:t>2</w:t>
      </w:r>
      <w:r>
        <w:rPr>
          <w:b/>
          <w:lang w:val="uk-UA"/>
        </w:rPr>
        <w:t xml:space="preserve">. Збільшити видаткову частину </w:t>
      </w:r>
      <w:r w:rsidRPr="00871222">
        <w:rPr>
          <w:b/>
          <w:i/>
          <w:iCs/>
          <w:sz w:val="25"/>
          <w:szCs w:val="25"/>
          <w:lang w:val="uk-UA"/>
        </w:rPr>
        <w:t>спеціального</w:t>
      </w:r>
      <w:r>
        <w:rPr>
          <w:b/>
          <w:i/>
          <w:sz w:val="25"/>
          <w:szCs w:val="25"/>
          <w:lang w:val="uk-UA"/>
        </w:rPr>
        <w:t xml:space="preserve">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+ 756 606,00 грн, на </w:t>
      </w:r>
      <w:r w:rsidRPr="007C227A">
        <w:rPr>
          <w:b/>
          <w:lang w:val="uk-UA"/>
        </w:rPr>
        <w:t xml:space="preserve">підставі наказу начальника Київської обласної державної адміністрації (Київської обласної військової адміністрації) від </w:t>
      </w:r>
      <w:bookmarkStart w:id="2" w:name="_Hlk185343537"/>
      <w:r w:rsidRPr="007C227A">
        <w:rPr>
          <w:b/>
          <w:lang w:val="uk-UA"/>
        </w:rPr>
        <w:t xml:space="preserve">22.11.2024 № 621 </w:t>
      </w:r>
      <w:bookmarkEnd w:id="2"/>
      <w:r w:rsidRPr="007C227A">
        <w:rPr>
          <w:b/>
          <w:lang w:val="uk-UA"/>
        </w:rPr>
        <w:t>«Про внесення змін до обласного бюджету Київської області на 2024 рік»</w:t>
      </w:r>
    </w:p>
    <w:p w14:paraId="787C6F09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57EF89BA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2FA8E11E" w14:textId="77777777" w:rsidR="00A77E37" w:rsidRPr="00BF2424" w:rsidRDefault="00A77E37" w:rsidP="00A77E37">
      <w:pPr>
        <w:ind w:firstLine="567"/>
        <w:rPr>
          <w:b/>
          <w:bCs/>
          <w:i/>
          <w:iCs/>
          <w:sz w:val="25"/>
          <w:szCs w:val="25"/>
          <w:lang w:val="uk-UA"/>
        </w:rPr>
      </w:pPr>
      <w:r w:rsidRPr="00BF2424">
        <w:rPr>
          <w:b/>
          <w:bCs/>
          <w:i/>
          <w:iCs/>
          <w:sz w:val="25"/>
          <w:szCs w:val="25"/>
          <w:lang w:val="uk-UA"/>
        </w:rPr>
        <w:t>за рахунок «Субвенції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бюджету», а саме:</w:t>
      </w:r>
    </w:p>
    <w:p w14:paraId="7CD115BC" w14:textId="77777777" w:rsidR="00A77E37" w:rsidRPr="00BF2424" w:rsidRDefault="00A77E37" w:rsidP="00A77E37">
      <w:pPr>
        <w:ind w:firstLine="567"/>
        <w:rPr>
          <w:b/>
          <w:bCs/>
          <w:i/>
          <w:iCs/>
          <w:sz w:val="10"/>
          <w:szCs w:val="10"/>
          <w:lang w:val="uk-UA"/>
        </w:rPr>
      </w:pPr>
    </w:p>
    <w:p w14:paraId="7C3BC554" w14:textId="77777777" w:rsidR="00A77E37" w:rsidRPr="00BF2424" w:rsidRDefault="00A77E37" w:rsidP="00A77E3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F2424">
        <w:rPr>
          <w:b/>
          <w:i/>
          <w:sz w:val="28"/>
          <w:szCs w:val="28"/>
        </w:rPr>
        <w:lastRenderedPageBreak/>
        <w:t>по головному розпоряднику бюджетних</w:t>
      </w:r>
    </w:p>
    <w:p w14:paraId="1C0E276C" w14:textId="3CCAD8C3" w:rsidR="00A77E37" w:rsidRPr="00BF2424" w:rsidRDefault="00A77E37" w:rsidP="00A77E3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F2424">
        <w:rPr>
          <w:b/>
          <w:i/>
          <w:sz w:val="28"/>
          <w:szCs w:val="28"/>
          <w:lang w:val="uk-UA"/>
        </w:rPr>
        <w:t xml:space="preserve">Бучанська міська рада (+ </w:t>
      </w:r>
      <w:r w:rsidR="00BF2424" w:rsidRPr="00BF2424">
        <w:rPr>
          <w:b/>
          <w:i/>
          <w:sz w:val="28"/>
          <w:szCs w:val="28"/>
          <w:lang w:val="uk-UA"/>
        </w:rPr>
        <w:t>756 606,00</w:t>
      </w:r>
      <w:r w:rsidRPr="00BF2424">
        <w:rPr>
          <w:b/>
          <w:i/>
          <w:sz w:val="28"/>
          <w:szCs w:val="28"/>
          <w:lang w:val="uk-UA"/>
        </w:rPr>
        <w:t xml:space="preserve"> грн)</w:t>
      </w:r>
    </w:p>
    <w:p w14:paraId="660B101B" w14:textId="77777777" w:rsidR="00A77E37" w:rsidRPr="00BF2424" w:rsidRDefault="00A77E37" w:rsidP="00A77E37">
      <w:pPr>
        <w:ind w:firstLine="567"/>
        <w:rPr>
          <w:b/>
          <w:bCs/>
          <w:i/>
          <w:iCs/>
          <w:sz w:val="10"/>
          <w:szCs w:val="10"/>
          <w:lang w:val="uk-UA"/>
        </w:rPr>
      </w:pPr>
    </w:p>
    <w:p w14:paraId="5175CCA6" w14:textId="2441D986" w:rsidR="00A77E37" w:rsidRPr="00BF2424" w:rsidRDefault="00A77E37" w:rsidP="00A77E37">
      <w:pPr>
        <w:jc w:val="center"/>
        <w:rPr>
          <w:b/>
          <w:lang w:val="uk-UA"/>
        </w:rPr>
      </w:pPr>
      <w:r w:rsidRPr="00BF2424">
        <w:rPr>
          <w:b/>
          <w:lang w:val="uk-UA"/>
        </w:rPr>
        <w:t xml:space="preserve">КПКВК МБ 0116083 «Проектні,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(+ </w:t>
      </w:r>
      <w:r w:rsidR="00BF2424" w:rsidRPr="00BF2424">
        <w:rPr>
          <w:b/>
          <w:lang w:val="uk-UA"/>
        </w:rPr>
        <w:t>756 606</w:t>
      </w:r>
      <w:r w:rsidRPr="00BF2424">
        <w:rPr>
          <w:b/>
          <w:lang w:val="uk-UA"/>
        </w:rPr>
        <w:t>,00 грн)</w:t>
      </w:r>
    </w:p>
    <w:p w14:paraId="2F38EB46" w14:textId="18C5B8B5" w:rsidR="00A77E37" w:rsidRPr="00BF2424" w:rsidRDefault="00A77E37" w:rsidP="00A77E37">
      <w:pPr>
        <w:rPr>
          <w:bCs/>
          <w:lang w:val="uk-UA"/>
        </w:rPr>
      </w:pPr>
      <w:r w:rsidRPr="00BF2424">
        <w:rPr>
          <w:bCs/>
          <w:lang w:val="uk-UA"/>
        </w:rPr>
        <w:t xml:space="preserve">КЕКВ 3121 «Капітальне будівництво (придбання) житла» - на суму - + </w:t>
      </w:r>
      <w:r w:rsidR="00BF2424" w:rsidRPr="00BF2424">
        <w:rPr>
          <w:bCs/>
          <w:lang w:val="uk-UA"/>
        </w:rPr>
        <w:t>756 606</w:t>
      </w:r>
      <w:r w:rsidRPr="00BF2424">
        <w:rPr>
          <w:bCs/>
          <w:lang w:val="uk-UA"/>
        </w:rPr>
        <w:t xml:space="preserve">,00 грн, а саме: </w:t>
      </w:r>
      <w:r w:rsidR="00BF2424" w:rsidRPr="00BF2424">
        <w:rPr>
          <w:bCs/>
          <w:lang w:val="uk-UA"/>
        </w:rPr>
        <w:t>груд</w:t>
      </w:r>
      <w:r w:rsidRPr="00BF2424">
        <w:rPr>
          <w:bCs/>
          <w:lang w:val="uk-UA"/>
        </w:rPr>
        <w:t xml:space="preserve">ень - + </w:t>
      </w:r>
      <w:r w:rsidR="00BF2424" w:rsidRPr="00BF2424">
        <w:rPr>
          <w:bCs/>
          <w:lang w:val="uk-UA"/>
        </w:rPr>
        <w:t>756 606</w:t>
      </w:r>
      <w:r w:rsidRPr="00BF2424">
        <w:rPr>
          <w:bCs/>
          <w:lang w:val="uk-UA"/>
        </w:rPr>
        <w:t>,00 грн.</w:t>
      </w:r>
    </w:p>
    <w:p w14:paraId="2719402D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D2D0" w14:textId="77777777" w:rsidR="00F9022C" w:rsidRPr="005F5D5F" w:rsidRDefault="00F9022C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66F617B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85EFC" w14:textId="77777777" w:rsidR="00DE3EF8" w:rsidRDefault="00DE3EF8">
      <w:r>
        <w:separator/>
      </w:r>
    </w:p>
  </w:endnote>
  <w:endnote w:type="continuationSeparator" w:id="0">
    <w:p w14:paraId="2A43B78B" w14:textId="77777777" w:rsidR="00DE3EF8" w:rsidRDefault="00DE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70CB7" w14:textId="77777777" w:rsidR="00DE3EF8" w:rsidRDefault="00DE3EF8">
      <w:r>
        <w:separator/>
      </w:r>
    </w:p>
  </w:footnote>
  <w:footnote w:type="continuationSeparator" w:id="0">
    <w:p w14:paraId="09DC87AF" w14:textId="77777777" w:rsidR="00DE3EF8" w:rsidRDefault="00DE3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52DB4E00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>
      <w:rPr>
        <w:lang w:val="uk-UA"/>
      </w:rPr>
      <w:t>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5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4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2"/>
  </w:num>
  <w:num w:numId="2" w16cid:durableId="1166897950">
    <w:abstractNumId w:val="10"/>
  </w:num>
  <w:num w:numId="3" w16cid:durableId="260115083">
    <w:abstractNumId w:val="11"/>
  </w:num>
  <w:num w:numId="4" w16cid:durableId="588929082">
    <w:abstractNumId w:val="5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4"/>
  </w:num>
  <w:num w:numId="8" w16cid:durableId="985352217">
    <w:abstractNumId w:val="1"/>
  </w:num>
  <w:num w:numId="9" w16cid:durableId="794445434">
    <w:abstractNumId w:val="9"/>
  </w:num>
  <w:num w:numId="10" w16cid:durableId="1887453325">
    <w:abstractNumId w:val="13"/>
  </w:num>
  <w:num w:numId="11" w16cid:durableId="883323485">
    <w:abstractNumId w:val="6"/>
  </w:num>
  <w:num w:numId="12" w16cid:durableId="47805697">
    <w:abstractNumId w:val="2"/>
  </w:num>
  <w:num w:numId="13" w16cid:durableId="365718701">
    <w:abstractNumId w:val="8"/>
  </w:num>
  <w:num w:numId="14" w16cid:durableId="744841319">
    <w:abstractNumId w:val="4"/>
  </w:num>
  <w:num w:numId="15" w16cid:durableId="1629824337">
    <w:abstractNumId w:val="7"/>
  </w:num>
  <w:num w:numId="16" w16cid:durableId="734661970">
    <w:abstractNumId w:val="6"/>
  </w:num>
  <w:num w:numId="17" w16cid:durableId="125050587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D4"/>
    <w:rsid w:val="00040406"/>
    <w:rsid w:val="0004064F"/>
    <w:rsid w:val="00040797"/>
    <w:rsid w:val="000408A2"/>
    <w:rsid w:val="00040B03"/>
    <w:rsid w:val="00040D64"/>
    <w:rsid w:val="00040DEC"/>
    <w:rsid w:val="00040F58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7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3E7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D10"/>
    <w:rsid w:val="00422D8F"/>
    <w:rsid w:val="00422DC3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96C"/>
    <w:rsid w:val="004E5A07"/>
    <w:rsid w:val="004E5CED"/>
    <w:rsid w:val="004E60C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B4B"/>
    <w:rsid w:val="005B3DE8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8DB"/>
    <w:rsid w:val="005F79B9"/>
    <w:rsid w:val="005F7A60"/>
    <w:rsid w:val="005F7AAA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7B4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E63"/>
    <w:rsid w:val="00873E97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195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9C2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DE8"/>
    <w:rsid w:val="00E06F14"/>
    <w:rsid w:val="00E06FC2"/>
    <w:rsid w:val="00E07004"/>
    <w:rsid w:val="00E07005"/>
    <w:rsid w:val="00E070CC"/>
    <w:rsid w:val="00E07401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986"/>
    <w:rsid w:val="00E809D9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3</Pages>
  <Words>3703</Words>
  <Characters>2111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437</cp:revision>
  <cp:lastPrinted>2024-12-17T09:06:00Z</cp:lastPrinted>
  <dcterms:created xsi:type="dcterms:W3CDTF">2024-11-13T13:00:00Z</dcterms:created>
  <dcterms:modified xsi:type="dcterms:W3CDTF">2024-12-18T06:10:00Z</dcterms:modified>
</cp:coreProperties>
</file>